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D98" w:rsidRDefault="005D2BC7" w:rsidP="005D2BC7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5D2B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80841" cy="68199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774" cy="682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D98" w:rsidRDefault="005E6D98" w:rsidP="00DB32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6D98" w:rsidRDefault="005E6D98" w:rsidP="00DB32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6D98" w:rsidRDefault="005E6D98" w:rsidP="00DB32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2BC7" w:rsidRDefault="005D2BC7" w:rsidP="00DB32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2BC7" w:rsidRDefault="005D2BC7" w:rsidP="00DB32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2BC7" w:rsidRDefault="005D2BC7" w:rsidP="00DB32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2BC7" w:rsidRDefault="005D2BC7" w:rsidP="00DB323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lastRenderedPageBreak/>
        <w:t xml:space="preserve">1.1. Настоящее Положение о наставничестве (далее - Положение) в МБОУ </w:t>
      </w:r>
      <w:r>
        <w:rPr>
          <w:rFonts w:ascii="Times New Roman" w:hAnsi="Times New Roman" w:cs="Times New Roman"/>
          <w:sz w:val="24"/>
          <w:szCs w:val="24"/>
        </w:rPr>
        <w:t xml:space="preserve">«Горбатовская ООШ» Боковского района </w:t>
      </w:r>
      <w:r w:rsidRPr="00DB3236">
        <w:rPr>
          <w:rFonts w:ascii="Times New Roman" w:hAnsi="Times New Roman" w:cs="Times New Roman"/>
          <w:sz w:val="24"/>
          <w:szCs w:val="24"/>
        </w:rPr>
        <w:t xml:space="preserve">(далее - Школа) разработано в соответствии с Федеральным законом от 29.12.2012 г. № 273-ФЗ «Об образовании в Российской Федерации» (с изменениями и дополнениями), во исполнение постановления Министерства просвещения РФ от 24.12.2019 № Р-145 «Об утверждении методологии (целевой модели) наставничества обучающихся для организаций, осуществляющих деятельность по общеобразовательным, дополнительным общеобразовательным программам и программам среднего профессионального образования, в том числе с применением лучших практик обмена опытом между обучающимися».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>1.2. Целевая модель наставничества разработана в целях достижения результатов федеральных и региональных проектов «Современная школа», «Молодые профессионалы (Повышение конкурентоспособности профессионального образования)» и «Успех каждого ребенка».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 1.3. Настоящее Положение устанавливает правовой статус наставника и наставляемого, регламентирует взаимоотношения между участниками образовательных отношений в деятельности наставничества.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II. Основные понятия и термины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2.1. Наставничество - универсальная технология передачи опыта, знаний, формирования навыков, компетенций, </w:t>
      </w:r>
      <w:proofErr w:type="spellStart"/>
      <w:r w:rsidRPr="00DB3236">
        <w:rPr>
          <w:rFonts w:ascii="Times New Roman" w:hAnsi="Times New Roman" w:cs="Times New Roman"/>
          <w:sz w:val="24"/>
          <w:szCs w:val="24"/>
        </w:rPr>
        <w:t>метакомпетенций</w:t>
      </w:r>
      <w:proofErr w:type="spellEnd"/>
      <w:r w:rsidRPr="00DB3236">
        <w:rPr>
          <w:rFonts w:ascii="Times New Roman" w:hAnsi="Times New Roman" w:cs="Times New Roman"/>
          <w:sz w:val="24"/>
          <w:szCs w:val="24"/>
        </w:rPr>
        <w:t xml:space="preserve"> и ценностей через неформально </w:t>
      </w:r>
      <w:proofErr w:type="spellStart"/>
      <w:r w:rsidRPr="00DB3236">
        <w:rPr>
          <w:rFonts w:ascii="Times New Roman" w:hAnsi="Times New Roman" w:cs="Times New Roman"/>
          <w:sz w:val="24"/>
          <w:szCs w:val="24"/>
        </w:rPr>
        <w:t>взаимообогащающее</w:t>
      </w:r>
      <w:proofErr w:type="spellEnd"/>
      <w:r w:rsidRPr="00DB3236">
        <w:rPr>
          <w:rFonts w:ascii="Times New Roman" w:hAnsi="Times New Roman" w:cs="Times New Roman"/>
          <w:sz w:val="24"/>
          <w:szCs w:val="24"/>
        </w:rPr>
        <w:t xml:space="preserve"> общение, основанное на доверии и партнерстве.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>2.2. Форма наставничества 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 2.3. Программа наставничества - комплекс мероприятий и формирующих их действий, направленных на организацию взаимоотношений наставника и наставляемого в конкретных формах для получения ожидаемых результатов.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2.4. Наставляемый 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2.5. Наставник 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2.6. Куратор – сотрудник Школы, осуществляющий деятельность по общеобразовательным, дополнительным общеобразовательным программам, который отвечает за организацию программы наставничества.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2.7. Целевая модель наставничества - система условий, ресурсов и процессов, необходимых для реализации программ наставничества в Школе.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lastRenderedPageBreak/>
        <w:t xml:space="preserve">2.8. Благодарный выпускник - выпускник Школы,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 инициирует и развивает </w:t>
      </w:r>
      <w:proofErr w:type="spellStart"/>
      <w:r w:rsidRPr="00DB3236">
        <w:rPr>
          <w:rFonts w:ascii="Times New Roman" w:hAnsi="Times New Roman" w:cs="Times New Roman"/>
          <w:sz w:val="24"/>
          <w:szCs w:val="24"/>
        </w:rPr>
        <w:t>эндаумент</w:t>
      </w:r>
      <w:proofErr w:type="spellEnd"/>
      <w:r w:rsidRPr="00DB3236">
        <w:rPr>
          <w:rFonts w:ascii="Times New Roman" w:hAnsi="Times New Roman" w:cs="Times New Roman"/>
          <w:sz w:val="24"/>
          <w:szCs w:val="24"/>
        </w:rPr>
        <w:t xml:space="preserve">, организует стажировки и т.д.).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III. Цели и задачи наставничества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3.1. Целью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3236">
        <w:rPr>
          <w:rFonts w:ascii="Times New Roman" w:hAnsi="Times New Roman" w:cs="Times New Roman"/>
          <w:sz w:val="24"/>
          <w:szCs w:val="24"/>
        </w:rPr>
        <w:t xml:space="preserve"> формирования эффективной системы поддержки, самоопределения и профессиональной ориентации всех обучающихся в возрасте от 10 лет, педагогических работников (далее - педагоги) разных уровней образования.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3.2. Основными задачами наставничества являются: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разработка и реализация мероприятий дорожной карты внедрения целевой модели;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разработка и реализация программ наставничества;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реализация кадровой политики, в том числе: привлечение, обучение и контроль за деятельностью наставников, принимающих участие в программе наставничества;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инфраструктурное и материально-техническое обеспечение реализации программ наставничества;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 </w:t>
      </w: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осуществление персонифицированного учета обучающихся, молодых специалистов и педагогов, участвующих в программах наставничества;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проведение внутреннего мониторинга реализации и эффективности программ наставничества;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 </w:t>
      </w: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формирования баз данных программ наставничества и лучших практик;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 </w:t>
      </w: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образования.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IV. Организационные основы наставничества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4.1. Наставничество организуется на основании приказа. Руководство деятельностью наставничества осуществляет куратор, заместитель директора по учебно-воспитательной работе.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4.2. Куратор целевой модели наставничества назначается приказом директора. Реализация происходит через работу куратора с двумя базами: базой наставляемых и базой наставников.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4.3. Формирование баз наставников и наставляемых осуществляется директором Школы, куратором, педагогами, классными руководителями и иными лицами Школы, </w:t>
      </w:r>
      <w:r w:rsidRPr="00DB3236">
        <w:rPr>
          <w:rFonts w:ascii="Times New Roman" w:hAnsi="Times New Roman" w:cs="Times New Roman"/>
          <w:sz w:val="24"/>
          <w:szCs w:val="24"/>
        </w:rPr>
        <w:lastRenderedPageBreak/>
        <w:t>располагающими информацией о потребностях педагогов и подростков – будущих участников направления наставничества.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 4.4. Наставляемыми могут быть обучающиеся: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проявившие выдающиеся способности;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демонстрирующие неудовлетворительные образовательные результаты;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 </w:t>
      </w: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здоровья;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 </w:t>
      </w: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попавшие в трудную жизненную ситуацию;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имеющие проблемы с поведением;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не принимающие участие в жизни Школы, отстраненных от коллектива.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 4.5. Наставляемыми могут быть педагоги: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молодые специалисты;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находящиеся в состоянии эмоционального выгорания, хронической усталости;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 </w:t>
      </w: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находящиеся в процессе адаптации на новом месте работы;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желающие овладеть </w:t>
      </w:r>
      <w:r w:rsidRPr="00DB3236">
        <w:rPr>
          <w:rFonts w:ascii="Times New Roman" w:hAnsi="Times New Roman" w:cs="Times New Roman"/>
          <w:sz w:val="24"/>
          <w:szCs w:val="24"/>
        </w:rPr>
        <w:t xml:space="preserve">современными программами, цифровыми навыками, ИКТ компетенциями и т.д.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4.6. Наставниками могут быть: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обучающиеся, мотивированные помочь сверстникам в образовательных, спортивных, творческих и адаптационных вопросах;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педагоги и специалисты, заинтересованные в тиражировании личного педагогического опыта и создании продуктивной педагогической атмосферы;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родители обучающихся - активные участники родительских советов;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 </w:t>
      </w: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выпускники, заинтересованные в поддержке своей Школы;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 </w:t>
      </w: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сотрудники предприятий, заинтересованные в подготовке будущих кадров;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 </w:t>
      </w: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успешные предприниматели или общественные деятели, которые чувствуют потребность передать свой опыт;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 </w:t>
      </w: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ветераны педагогического труда.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 4.7. База наставляемых и база наставников может меняться в зависимости от потребностей Школы в целом и от потребностей участников образовательных отношений: педагогов, учащихся и их родителей (законных представителей).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>4.8. Участие наставников и наставляемых в целевой модели наставничества основывается на добровольном согласии.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lastRenderedPageBreak/>
        <w:t xml:space="preserve"> 4.9. Для участия в программе заполняются согласия на обработку персональных данных от совершеннолетних участников программы и согласия от родителей (законных представителей) несовершеннолетних наставляемых и наставников.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4.10. Формирование наставнических пар, групп осуществляется после знакомства с планами работы по наставничеству.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4.11. Формирование наставнических пар, групп осуществляется на добровольной основе и утверждается приказом директора.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4.12. С наставниками, приглашенными из внешней среды, составляется договор о сотрудничестве на безвозмездной основе. </w:t>
      </w:r>
    </w:p>
    <w:p w:rsidR="00DB3236" w:rsidRDefault="00DB3236" w:rsidP="00DB3236">
      <w:pPr>
        <w:jc w:val="center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>V. Реализация целевой модели наставничества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5.1. Для успешной реализации целевой модели наставничества, исходя из образовательных потребностей Школы в целевой модели наставничества рассматриваются следующие формы наставничества: «Учитель - ученик», «Ученик - ученик», «Учитель - учитель», «Работодатель - ученик», «Студент - ученик». Представление программ наставничества в форме «Учитель - ученик», «Ученик - ученик», «Учитель - учитель», «Работодатель - ученик», «Студент - ученик» на ученической конференции, педагогическом совете и родительском совете.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5.2. Этапы комплекса мероприятий по реализации взаимодействия наставник наставляемый. Проведение первой (организационной) встречи наставника и наставляемого. Проведение второй (пробной) встречи наставника и наставляемого. Проведение </w:t>
      </w:r>
      <w:proofErr w:type="spellStart"/>
      <w:r w:rsidRPr="00DB3236">
        <w:rPr>
          <w:rFonts w:ascii="Times New Roman" w:hAnsi="Times New Roman" w:cs="Times New Roman"/>
          <w:sz w:val="24"/>
          <w:szCs w:val="24"/>
        </w:rPr>
        <w:t>встречипланирования</w:t>
      </w:r>
      <w:proofErr w:type="spellEnd"/>
      <w:r w:rsidRPr="00DB3236">
        <w:rPr>
          <w:rFonts w:ascii="Times New Roman" w:hAnsi="Times New Roman" w:cs="Times New Roman"/>
          <w:sz w:val="24"/>
          <w:szCs w:val="24"/>
        </w:rPr>
        <w:t xml:space="preserve"> рабочего процесса с наставником и наставляемым. Регулярные встречи наставника и наставляемого. Проведение заключительной встречи наставника и наставляемого.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5.3. Реализация целевой модели наставничества осуществляется в течение календарного года. Количество встреч наставник и наставляемый определяют самостоятельно при приведении встречи - планировании.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>VI. Мониторинг и оценка результатов реали</w:t>
      </w:r>
      <w:r>
        <w:rPr>
          <w:rFonts w:ascii="Times New Roman" w:hAnsi="Times New Roman" w:cs="Times New Roman"/>
          <w:sz w:val="24"/>
          <w:szCs w:val="24"/>
        </w:rPr>
        <w:t xml:space="preserve">зации программы наставничества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 6.1. 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6.2. Мониторинг программы наставничества состоит из двух основных этапов: </w:t>
      </w: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оценка качества процесса реализации программы наставничества; </w:t>
      </w: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оценка мотивационно-личностного, </w:t>
      </w:r>
      <w:proofErr w:type="spellStart"/>
      <w:r w:rsidRPr="00DB3236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DB3236">
        <w:rPr>
          <w:rFonts w:ascii="Times New Roman" w:hAnsi="Times New Roman" w:cs="Times New Roman"/>
          <w:sz w:val="24"/>
          <w:szCs w:val="24"/>
        </w:rPr>
        <w:t xml:space="preserve">, профессионального роста участников, динамика образовательных результатов.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6.3. Сравнение изучаемых личностных характеристик участников наставничества проходит на "входе" и "выходе" реализуемого плана. Мониторинг проводится куратором и наставниками два раза за период наставничества: промежуточный и итоговый. </w:t>
      </w:r>
    </w:p>
    <w:p w:rsidR="00DB3236" w:rsidRDefault="00DB3236" w:rsidP="00DB3236">
      <w:pPr>
        <w:jc w:val="center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>VII. Обязанности наставника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lastRenderedPageBreak/>
        <w:t xml:space="preserve">7.1. Знать требования законодательства в сфере образования, ведомственных нормативных актов, определяющих права и обязанности.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7.2. Разработать совместно с наставляемым план наставничества. Помогать наставляемому осознать свои сильные и слабые стороны и определить векторы развития.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7.3. Формировать наставнические отношения в условиях доверия, взаимообогащения и открытого диалога. Ориентироваться на близкие, достижимые для наставляемого цели, но обсуждать с ним долгосрочную перспективу и будущее.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7.4. Предлагать свою помощь в достижении целей и желаний наставляемого и указывать на риски и противоречия. Не навязывать наставляемому собственное мнение и позицию, но стимулировать развитие у наставляемого своего индивидуального видения. Оказывать наставляемому личностную и психологическую поддержку, мотивировать, подталкивать и ободрять его.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7.5. Личным примером развивать положительные качества наставляемого,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 кругозора.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7.6. Подводить итоги наставнической программы с формированием отчета о проделанной работе с предложениями и выводами. </w:t>
      </w:r>
    </w:p>
    <w:p w:rsidR="00DB3236" w:rsidRDefault="00DB3236" w:rsidP="00DB3236">
      <w:pPr>
        <w:jc w:val="center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>VIII. Права наставника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8.1. Вносить на рассмотрение администрации Школы предложения по совершенствованию работы, связанной с наставничеством.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8.2. Защищать профессиональную честь и достоинство. Знакомиться с жалобами и другими документами, содержащими оценку его работы, давать по ним объяснения.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8.3. Проходить обучение с использованием федеральных программ. Получать психологическое сопровождение. Участвовать в школьных, районных, региональных и всероссийских конкурсах наставничества. </w:t>
      </w:r>
    </w:p>
    <w:p w:rsidR="00DB3236" w:rsidRDefault="00DB3236" w:rsidP="00DB3236">
      <w:pPr>
        <w:jc w:val="center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>IX. Обязанности наставляемого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9.1. Знать требования законодательства в сфере образования, ведомственных нормативных актов, Устава Школы, определяющих права и обязанности.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9.2. Разработать совместно с наставляемым план наставничества. Выполнять этапы реализации плана наставничества.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3236" w:rsidRDefault="00DB3236" w:rsidP="00DB3236">
      <w:pPr>
        <w:jc w:val="center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>X. Права наставляемого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>10.1. Вносить на рассмотрение адми</w:t>
      </w:r>
      <w:r>
        <w:rPr>
          <w:rFonts w:ascii="Times New Roman" w:hAnsi="Times New Roman" w:cs="Times New Roman"/>
          <w:sz w:val="24"/>
          <w:szCs w:val="24"/>
        </w:rPr>
        <w:t xml:space="preserve">нистрации Школы предложения по </w:t>
      </w:r>
      <w:r w:rsidRPr="00DB3236">
        <w:rPr>
          <w:rFonts w:ascii="Times New Roman" w:hAnsi="Times New Roman" w:cs="Times New Roman"/>
          <w:sz w:val="24"/>
          <w:szCs w:val="24"/>
        </w:rPr>
        <w:t xml:space="preserve"> совершенствованию работы, связанной с наставничеством. Рассчитывать на оказание психологического сопровождения.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lastRenderedPageBreak/>
        <w:t xml:space="preserve">10.2. Участвовать в школьных, районных, региональных и всероссийских конкурсах наставничества.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10.3. Защищать свои интересы самостоятельно и (или) через представителя. </w:t>
      </w:r>
    </w:p>
    <w:p w:rsidR="00DB3236" w:rsidRDefault="00DB3236" w:rsidP="00DB3236">
      <w:pPr>
        <w:jc w:val="center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>XI. Механизмы мотивации и поощрения наставников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>11.1. Мероприятия по популяризации роли наставника: организация и проведение фестивалей, форумов, конференций наставников на школьном, районном уровне.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 11.2. Выдвижение лучших наставников на конкурсы и мероприятия на муниципальном, региональном и федеральном уровнях.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11.3. Проведение школьного конкурса профессионального мастерства «Наставник года». </w:t>
      </w:r>
    </w:p>
    <w:p w:rsidR="00DB3236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>11.4. Создание на школьном сайте специальной рубрики "Наши наставники"; методической копилки с программами наставничества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6D98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11.5. Награждение школьными и районными грамотами "Лучший наставник"; благодарственные письма родителям наставников из числа обучающихся; благодарственные письма на предприятия и организации наставников. </w:t>
      </w:r>
    </w:p>
    <w:p w:rsidR="005E6D98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11.6. Предоставлять наставникам возможность принимать участие в формировании предложений, касающихся развития Школы. </w:t>
      </w:r>
    </w:p>
    <w:p w:rsidR="005E6D98" w:rsidRDefault="00DB3236" w:rsidP="005E6D98">
      <w:pPr>
        <w:jc w:val="center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>XII. Документы, регламентирующие наставничество</w:t>
      </w:r>
    </w:p>
    <w:p w:rsidR="005E6D98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12.1. К документам, регламентирующим деятельность наставников, относятся: </w:t>
      </w:r>
    </w:p>
    <w:p w:rsidR="005E6D98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настоящее Положение;</w:t>
      </w:r>
    </w:p>
    <w:p w:rsidR="005E6D98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 </w:t>
      </w: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приказ заведующего РОО о внедрении целевой модели наставничества; </w:t>
      </w:r>
    </w:p>
    <w:p w:rsidR="005E6D98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целевая модель наставничества в Школе; </w:t>
      </w:r>
    </w:p>
    <w:p w:rsidR="005E6D98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дорожная карта внедрения системы наставничества в Школе; </w:t>
      </w:r>
    </w:p>
    <w:p w:rsidR="005E6D98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приказ о назначении куратора внедрения целевой модели наставничества в Школе;</w:t>
      </w:r>
    </w:p>
    <w:p w:rsidR="005E6D98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 </w:t>
      </w: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приказ «Об утверждении наставнических пар, групп»;</w:t>
      </w:r>
    </w:p>
    <w:p w:rsidR="005E6D98" w:rsidRDefault="00DB3236" w:rsidP="00DB3236">
      <w:pPr>
        <w:jc w:val="both"/>
        <w:rPr>
          <w:rFonts w:ascii="Times New Roman" w:hAnsi="Times New Roman" w:cs="Times New Roman"/>
          <w:sz w:val="24"/>
          <w:szCs w:val="24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 </w:t>
      </w: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приказ «О проведении итогового мероприятия в рамках реализации целевой модели наставничества»;</w:t>
      </w:r>
    </w:p>
    <w:p w:rsidR="0017087F" w:rsidRPr="00DB3236" w:rsidRDefault="00DB3236" w:rsidP="00DB3236">
      <w:pPr>
        <w:jc w:val="both"/>
        <w:rPr>
          <w:rFonts w:ascii="Times New Roman" w:hAnsi="Times New Roman" w:cs="Times New Roman"/>
          <w:sz w:val="28"/>
          <w:szCs w:val="28"/>
        </w:rPr>
      </w:pPr>
      <w:r w:rsidRPr="00DB3236">
        <w:rPr>
          <w:rFonts w:ascii="Times New Roman" w:hAnsi="Times New Roman" w:cs="Times New Roman"/>
          <w:sz w:val="24"/>
          <w:szCs w:val="24"/>
        </w:rPr>
        <w:t xml:space="preserve"> </w:t>
      </w:r>
      <w:r w:rsidRPr="00DB3236">
        <w:rPr>
          <w:rFonts w:ascii="Times New Roman" w:hAnsi="Times New Roman" w:cs="Times New Roman"/>
          <w:sz w:val="24"/>
          <w:szCs w:val="24"/>
        </w:rPr>
        <w:sym w:font="Symbol" w:char="F0D7"/>
      </w:r>
      <w:r w:rsidRPr="00DB3236">
        <w:rPr>
          <w:rFonts w:ascii="Times New Roman" w:hAnsi="Times New Roman" w:cs="Times New Roman"/>
          <w:sz w:val="24"/>
          <w:szCs w:val="24"/>
        </w:rPr>
        <w:t xml:space="preserve"> протокол заседаний педагогического, методического совета, методических объединений, на которых рассматривались вопросы наставничества.</w:t>
      </w:r>
    </w:p>
    <w:sectPr w:rsidR="0017087F" w:rsidRPr="00DB3236" w:rsidSect="005D2BC7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E65"/>
    <w:rsid w:val="0017087F"/>
    <w:rsid w:val="00247710"/>
    <w:rsid w:val="00532E65"/>
    <w:rsid w:val="005D2BC7"/>
    <w:rsid w:val="005E6D98"/>
    <w:rsid w:val="00DB3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4CA58"/>
  <w15:docId w15:val="{B2EA421C-C031-47FC-9E3A-B3736E493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D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1946</Words>
  <Characters>11096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Кузнецова</cp:lastModifiedBy>
  <cp:revision>3</cp:revision>
  <cp:lastPrinted>2022-11-28T17:44:00Z</cp:lastPrinted>
  <dcterms:created xsi:type="dcterms:W3CDTF">2022-11-28T17:27:00Z</dcterms:created>
  <dcterms:modified xsi:type="dcterms:W3CDTF">2022-11-29T05:41:00Z</dcterms:modified>
</cp:coreProperties>
</file>