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E5" w:rsidRDefault="00375051" w:rsidP="00DE7DE5">
      <w:pPr>
        <w:pStyle w:val="a3"/>
        <w:shd w:val="clear" w:color="auto" w:fill="FFFFFF"/>
        <w:spacing w:before="15" w:beforeAutospacing="0" w:after="15" w:afterAutospacing="0"/>
        <w:jc w:val="both"/>
        <w:rPr>
          <w:color w:val="222222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2682789"/>
            <wp:effectExtent l="0" t="0" r="3175" b="3810"/>
            <wp:docPr id="1" name="Рисунок 1" descr="https://sosh8.bkobr.ru/images/tr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h8.bkobr.ru/images/tr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E5" w:rsidRDefault="00DE7DE5" w:rsidP="00DE7DE5">
      <w:pPr>
        <w:pStyle w:val="a3"/>
        <w:shd w:val="clear" w:color="auto" w:fill="FFFFFF"/>
        <w:spacing w:before="15" w:beforeAutospacing="0" w:after="15" w:afterAutospacing="0"/>
        <w:jc w:val="both"/>
        <w:rPr>
          <w:color w:val="222222"/>
          <w:sz w:val="27"/>
          <w:szCs w:val="27"/>
        </w:rPr>
      </w:pPr>
    </w:p>
    <w:p w:rsidR="00DE7DE5" w:rsidRDefault="00DE7DE5" w:rsidP="00DE7DE5">
      <w:pPr>
        <w:pStyle w:val="a3"/>
        <w:shd w:val="clear" w:color="auto" w:fill="FFFFFF"/>
        <w:spacing w:before="15" w:beforeAutospacing="0" w:after="15" w:afterAutospacing="0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Центры «Точка роста» создаются при поддержке Министерства просвещения Российской Федерации.</w:t>
      </w:r>
    </w:p>
    <w:p w:rsidR="00DE7DE5" w:rsidRDefault="00DE7DE5" w:rsidP="00DE7DE5">
      <w:pPr>
        <w:pStyle w:val="a3"/>
        <w:shd w:val="clear" w:color="auto" w:fill="FFFFFF"/>
        <w:spacing w:before="15" w:beforeAutospacing="0" w:after="15" w:afterAutospacing="0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Адрес сайта Министерства просвещения Российской Федерации: </w:t>
      </w:r>
      <w:hyperlink r:id="rId6" w:tgtFrame="_blank" w:history="1">
        <w:r>
          <w:rPr>
            <w:rStyle w:val="a4"/>
            <w:color w:val="000000"/>
            <w:sz w:val="27"/>
            <w:szCs w:val="27"/>
            <w:u w:val="none"/>
          </w:rPr>
          <w:t>https://edu.gov.ru/.</w:t>
        </w:r>
      </w:hyperlink>
    </w:p>
    <w:p w:rsidR="00DE7DE5" w:rsidRDefault="00DE7DE5" w:rsidP="00DE7DE5">
      <w:pPr>
        <w:pStyle w:val="a3"/>
        <w:shd w:val="clear" w:color="auto" w:fill="FFFFFF"/>
        <w:spacing w:before="15" w:beforeAutospacing="0" w:after="15" w:afterAutospacing="0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Федеральным оператором мероприятий по созданию центров образования </w:t>
      </w:r>
      <w:proofErr w:type="gramStart"/>
      <w:r>
        <w:rPr>
          <w:color w:val="222222"/>
          <w:sz w:val="27"/>
          <w:szCs w:val="27"/>
        </w:rPr>
        <w:t>естественно-научной</w:t>
      </w:r>
      <w:proofErr w:type="gramEnd"/>
      <w:r>
        <w:rPr>
          <w:color w:val="222222"/>
          <w:sz w:val="27"/>
          <w:szCs w:val="27"/>
        </w:rPr>
        <w:t xml:space="preserve"> и технологической направленностей «Точка роста» является ФГАОУ ДПО «Академия </w:t>
      </w:r>
      <w:proofErr w:type="spellStart"/>
      <w:r>
        <w:rPr>
          <w:color w:val="222222"/>
          <w:sz w:val="27"/>
          <w:szCs w:val="27"/>
        </w:rPr>
        <w:t>Минпросвещения</w:t>
      </w:r>
      <w:proofErr w:type="spellEnd"/>
      <w:r>
        <w:rPr>
          <w:color w:val="222222"/>
          <w:sz w:val="27"/>
          <w:szCs w:val="27"/>
        </w:rPr>
        <w:t xml:space="preserve"> России».</w:t>
      </w:r>
    </w:p>
    <w:p w:rsidR="00DE7DE5" w:rsidRDefault="00DE7DE5" w:rsidP="00DE7DE5">
      <w:pPr>
        <w:pStyle w:val="a3"/>
        <w:shd w:val="clear" w:color="auto" w:fill="FFFFFF"/>
        <w:spacing w:before="15" w:beforeAutospacing="0" w:after="15" w:afterAutospacing="0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Адрес сайта Федерального оператора: </w:t>
      </w:r>
      <w:hyperlink r:id="rId7" w:tgtFrame="_blank" w:history="1">
        <w:r>
          <w:rPr>
            <w:rStyle w:val="a4"/>
            <w:color w:val="000000"/>
            <w:sz w:val="27"/>
            <w:szCs w:val="27"/>
            <w:u w:val="none"/>
          </w:rPr>
          <w:t>https://apkpro.ru/</w:t>
        </w:r>
      </w:hyperlink>
      <w:r>
        <w:rPr>
          <w:color w:val="222222"/>
          <w:sz w:val="27"/>
          <w:szCs w:val="27"/>
        </w:rPr>
        <w:t>.</w:t>
      </w:r>
    </w:p>
    <w:p w:rsidR="00DE7DE5" w:rsidRDefault="00DE7DE5" w:rsidP="00DE7DE5">
      <w:pPr>
        <w:pStyle w:val="a3"/>
        <w:shd w:val="clear" w:color="auto" w:fill="FFFFFF"/>
        <w:spacing w:before="15" w:beforeAutospacing="0" w:after="15" w:afterAutospacing="0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Региональным координатором мероприятий по созданию центров образования </w:t>
      </w:r>
      <w:bookmarkStart w:id="0" w:name="_GoBack"/>
      <w:bookmarkEnd w:id="0"/>
      <w:proofErr w:type="gramStart"/>
      <w:r>
        <w:rPr>
          <w:color w:val="222222"/>
          <w:sz w:val="27"/>
          <w:szCs w:val="27"/>
        </w:rPr>
        <w:t>естественно-научной</w:t>
      </w:r>
      <w:proofErr w:type="gramEnd"/>
      <w:r>
        <w:rPr>
          <w:color w:val="222222"/>
          <w:sz w:val="27"/>
          <w:szCs w:val="27"/>
        </w:rPr>
        <w:t xml:space="preserve"> и технологической направленностей «Точка роста» является министерство общего и профессионального образования Ростовской области.</w:t>
      </w:r>
    </w:p>
    <w:p w:rsidR="00DE7DE5" w:rsidRDefault="00DE7DE5" w:rsidP="00DE7DE5">
      <w:pPr>
        <w:pStyle w:val="a3"/>
        <w:shd w:val="clear" w:color="auto" w:fill="FFFFFF"/>
        <w:spacing w:before="15" w:beforeAutospacing="0" w:after="15" w:afterAutospacing="0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Адрес сайта регионального координатора: </w:t>
      </w:r>
      <w:hyperlink r:id="rId8" w:tgtFrame="_blank" w:history="1">
        <w:r>
          <w:rPr>
            <w:rStyle w:val="a4"/>
            <w:color w:val="000000"/>
            <w:sz w:val="27"/>
            <w:szCs w:val="27"/>
            <w:u w:val="none"/>
          </w:rPr>
          <w:t>https://minobr.donland.ru/</w:t>
        </w:r>
      </w:hyperlink>
    </w:p>
    <w:p w:rsidR="00DE7DE5" w:rsidRDefault="00DE7DE5" w:rsidP="00DE7DE5">
      <w:pPr>
        <w:pStyle w:val="a3"/>
        <w:shd w:val="clear" w:color="auto" w:fill="FFFFFF"/>
        <w:spacing w:before="15" w:beforeAutospacing="0" w:after="15" w:afterAutospacing="0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9" w:tgtFrame="_blank" w:history="1">
        <w:r>
          <w:rPr>
            <w:rStyle w:val="a4"/>
            <w:color w:val="000000"/>
            <w:sz w:val="27"/>
            <w:szCs w:val="27"/>
            <w:u w:val="none"/>
          </w:rPr>
          <w:t>https://edu.gov.ru/national-project/.</w:t>
        </w:r>
      </w:hyperlink>
    </w:p>
    <w:p w:rsidR="0099081A" w:rsidRDefault="0099081A"/>
    <w:p w:rsidR="00CF4123" w:rsidRDefault="00CF4123"/>
    <w:p w:rsidR="00CF4123" w:rsidRDefault="00CF4123"/>
    <w:p w:rsidR="00CF4123" w:rsidRDefault="00CF4123"/>
    <w:p w:rsidR="00CF4123" w:rsidRDefault="00CF4123"/>
    <w:p w:rsidR="00CF4123" w:rsidRDefault="00CF4123"/>
    <w:p w:rsidR="00CF4123" w:rsidRDefault="00CF4123"/>
    <w:p w:rsidR="00CF4123" w:rsidRDefault="00CF4123"/>
    <w:p w:rsidR="00CF4123" w:rsidRDefault="00CF4123"/>
    <w:p w:rsidR="00CF4123" w:rsidRDefault="00CF4123"/>
    <w:sectPr w:rsidR="00CF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4F"/>
    <w:rsid w:val="00327E4F"/>
    <w:rsid w:val="00375051"/>
    <w:rsid w:val="00715316"/>
    <w:rsid w:val="0099081A"/>
    <w:rsid w:val="00A3577D"/>
    <w:rsid w:val="00A9469D"/>
    <w:rsid w:val="00CF4123"/>
    <w:rsid w:val="00D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46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D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5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946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46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D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5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946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donla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ГСШ</dc:creator>
  <cp:lastModifiedBy>ученик7</cp:lastModifiedBy>
  <cp:revision>2</cp:revision>
  <dcterms:created xsi:type="dcterms:W3CDTF">2022-05-25T07:05:00Z</dcterms:created>
  <dcterms:modified xsi:type="dcterms:W3CDTF">2022-05-25T07:05:00Z</dcterms:modified>
</cp:coreProperties>
</file>